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DA5" w14:textId="77777777" w:rsidR="00870666" w:rsidRPr="00E93E42" w:rsidRDefault="00870666" w:rsidP="00870666">
      <w:pPr>
        <w:rPr>
          <w:rFonts w:ascii="Arial" w:hAnsi="Arial" w:cs="Arial"/>
          <w:bCs/>
          <w:sz w:val="20"/>
          <w:szCs w:val="20"/>
        </w:rPr>
      </w:pPr>
    </w:p>
    <w:p w14:paraId="62E8459F" w14:textId="77777777" w:rsidR="00870666" w:rsidRPr="00E93E42" w:rsidRDefault="00870666" w:rsidP="00870666">
      <w:pPr>
        <w:rPr>
          <w:rFonts w:ascii="Arial" w:hAnsi="Arial" w:cs="Arial"/>
          <w:bCs/>
          <w:sz w:val="20"/>
          <w:szCs w:val="20"/>
        </w:rPr>
      </w:pPr>
      <w:r w:rsidRPr="00E93E42">
        <w:rPr>
          <w:rFonts w:ascii="Arial" w:hAnsi="Arial" w:cs="Arial"/>
          <w:bCs/>
          <w:sz w:val="20"/>
          <w:szCs w:val="20"/>
        </w:rPr>
        <w:t>1.1</w:t>
      </w:r>
      <w:r w:rsidRPr="00E93E42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E93E42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E93E42">
        <w:rPr>
          <w:rFonts w:ascii="Arial" w:hAnsi="Arial" w:cs="Arial"/>
          <w:bCs/>
          <w:sz w:val="20"/>
          <w:szCs w:val="20"/>
        </w:rPr>
        <w:t>. St</w:t>
      </w:r>
      <w:r w:rsidRPr="00E93E42">
        <w:rPr>
          <w:rFonts w:ascii="Arial" w:hAnsi="Arial" w:cs="Arial"/>
          <w:bCs/>
          <w:sz w:val="20"/>
          <w:szCs w:val="20"/>
        </w:rPr>
        <w:tab/>
      </w:r>
      <w:r w:rsidRPr="00E93E42">
        <w:rPr>
          <w:rFonts w:ascii="Arial" w:hAnsi="Arial" w:cs="Arial"/>
          <w:bCs/>
          <w:sz w:val="20"/>
          <w:szCs w:val="20"/>
        </w:rPr>
        <w:tab/>
      </w:r>
      <w:r w:rsidRPr="00E93E42">
        <w:rPr>
          <w:rFonts w:ascii="Arial" w:hAnsi="Arial" w:cs="Arial"/>
          <w:bCs/>
          <w:sz w:val="20"/>
          <w:szCs w:val="20"/>
        </w:rPr>
        <w:tab/>
        <w:t xml:space="preserve"> </w:t>
      </w:r>
      <w:r w:rsidRPr="00E93E42">
        <w:rPr>
          <w:rFonts w:ascii="Arial" w:hAnsi="Arial" w:cs="Arial"/>
          <w:bCs/>
          <w:sz w:val="20"/>
          <w:szCs w:val="20"/>
        </w:rPr>
        <w:tab/>
      </w:r>
      <w:r w:rsidRPr="00E93E42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E93E42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E93E42">
        <w:rPr>
          <w:rFonts w:ascii="Arial" w:hAnsi="Arial" w:cs="Arial"/>
          <w:bCs/>
          <w:sz w:val="20"/>
          <w:szCs w:val="20"/>
        </w:rPr>
        <w:t>. €</w:t>
      </w:r>
      <w:r w:rsidRPr="00E93E42">
        <w:rPr>
          <w:rFonts w:ascii="Arial" w:hAnsi="Arial" w:cs="Arial"/>
          <w:bCs/>
          <w:sz w:val="20"/>
          <w:szCs w:val="20"/>
        </w:rPr>
        <w:tab/>
      </w:r>
      <w:r w:rsidRPr="00E93E42">
        <w:rPr>
          <w:rFonts w:ascii="Arial" w:hAnsi="Arial" w:cs="Arial"/>
          <w:bCs/>
          <w:sz w:val="20"/>
          <w:szCs w:val="20"/>
        </w:rPr>
        <w:tab/>
      </w:r>
      <w:r w:rsidRPr="00E93E42">
        <w:rPr>
          <w:rFonts w:ascii="Arial" w:hAnsi="Arial" w:cs="Arial"/>
          <w:bCs/>
          <w:sz w:val="20"/>
          <w:szCs w:val="20"/>
        </w:rPr>
        <w:tab/>
        <w:t>…….. €</w:t>
      </w:r>
      <w:r w:rsidRPr="00E93E42">
        <w:rPr>
          <w:rFonts w:ascii="Arial" w:hAnsi="Arial" w:cs="Arial"/>
          <w:bCs/>
          <w:sz w:val="20"/>
          <w:szCs w:val="20"/>
        </w:rPr>
        <w:tab/>
      </w:r>
    </w:p>
    <w:p w14:paraId="03C3C712" w14:textId="77777777" w:rsidR="00870666" w:rsidRPr="00E93E42" w:rsidRDefault="00870666" w:rsidP="00870666">
      <w:pPr>
        <w:ind w:left="1080"/>
        <w:rPr>
          <w:rFonts w:ascii="Arial" w:hAnsi="Arial" w:cs="Arial"/>
          <w:bCs/>
          <w:sz w:val="20"/>
          <w:szCs w:val="20"/>
        </w:rPr>
      </w:pPr>
    </w:p>
    <w:p w14:paraId="08B8BD02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 xml:space="preserve">ECO OBN 18, Objektband für stumpfe Türen an Blockzargen </w:t>
      </w:r>
    </w:p>
    <w:p w14:paraId="3237A36F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 xml:space="preserve">Geprüft nach EN 1935, Bandklasse 11, </w:t>
      </w:r>
    </w:p>
    <w:p w14:paraId="1B85AB86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>Geeignet zum Einsatz an FH-Türen</w:t>
      </w:r>
    </w:p>
    <w:p w14:paraId="7211F11E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 xml:space="preserve">Bandrolle, Durchmesser 18 mm, </w:t>
      </w:r>
    </w:p>
    <w:p w14:paraId="355C0A01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 xml:space="preserve">Verschleiß- und wartungsfreie kugellaufende, spielfreie Lagertechnik zur Aufnahme </w:t>
      </w:r>
    </w:p>
    <w:p w14:paraId="26F896D1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>radialer und axialer Kräfte. Mit integrierter Stiftsicherung.</w:t>
      </w:r>
    </w:p>
    <w:p w14:paraId="29BE8A39" w14:textId="77777777" w:rsidR="00870666" w:rsidRPr="00C969F1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C969F1">
        <w:rPr>
          <w:rFonts w:ascii="Arial" w:hAnsi="Arial" w:cs="Arial"/>
          <w:sz w:val="20"/>
          <w:szCs w:val="20"/>
        </w:rPr>
        <w:t>Bandoberfläche (bei Edelstahl) mit systemidentischem Schliffbild, passt exakt zu dem</w:t>
      </w:r>
    </w:p>
    <w:p w14:paraId="0DC96C53" w14:textId="77777777" w:rsidR="00870666" w:rsidRPr="00C969F1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C969F1">
        <w:rPr>
          <w:rFonts w:ascii="Arial" w:hAnsi="Arial" w:cs="Arial"/>
          <w:sz w:val="20"/>
          <w:szCs w:val="20"/>
        </w:rPr>
        <w:t>der Drückergarnitur.</w:t>
      </w:r>
    </w:p>
    <w:p w14:paraId="034D67CD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>Material Edelstahl, matt gebürstet, Materialstärke 3mm / 3,5 mm.</w:t>
      </w:r>
    </w:p>
    <w:p w14:paraId="4B93C710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 xml:space="preserve">Ausführung: </w:t>
      </w:r>
    </w:p>
    <w:p w14:paraId="7F48955D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>OBX 18-4141/</w:t>
      </w:r>
      <w:proofErr w:type="gramStart"/>
      <w:r w:rsidRPr="00E93E42">
        <w:rPr>
          <w:rFonts w:ascii="Arial" w:hAnsi="Arial" w:cs="Arial"/>
          <w:sz w:val="20"/>
          <w:szCs w:val="20"/>
        </w:rPr>
        <w:t>160.ER  stumpfer</w:t>
      </w:r>
      <w:proofErr w:type="gramEnd"/>
      <w:r w:rsidRPr="00E93E42">
        <w:rPr>
          <w:rFonts w:ascii="Arial" w:hAnsi="Arial" w:cs="Arial"/>
          <w:sz w:val="20"/>
          <w:szCs w:val="20"/>
        </w:rPr>
        <w:t xml:space="preserve"> Anschlag</w:t>
      </w:r>
    </w:p>
    <w:p w14:paraId="1E971EDA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  <w:r w:rsidRPr="00E93E42">
        <w:rPr>
          <w:rFonts w:ascii="Arial" w:hAnsi="Arial" w:cs="Arial"/>
          <w:sz w:val="20"/>
          <w:szCs w:val="20"/>
        </w:rPr>
        <w:t>Bandhöhe 160 mm, Türflügelgewichte bis 160 kg.</w:t>
      </w:r>
    </w:p>
    <w:p w14:paraId="268753A9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</w:p>
    <w:p w14:paraId="30A1324B" w14:textId="77777777" w:rsidR="00870666" w:rsidRPr="00E93E42" w:rsidRDefault="00870666" w:rsidP="00870666">
      <w:pPr>
        <w:ind w:left="900"/>
        <w:rPr>
          <w:rFonts w:ascii="Arial" w:hAnsi="Arial" w:cs="Arial"/>
          <w:sz w:val="20"/>
          <w:szCs w:val="20"/>
        </w:rPr>
      </w:pPr>
    </w:p>
    <w:sectPr w:rsidR="00870666" w:rsidRPr="00E93E4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E834" w14:textId="77777777" w:rsidR="00ED15B5" w:rsidRDefault="00ED15B5">
      <w:r>
        <w:separator/>
      </w:r>
    </w:p>
  </w:endnote>
  <w:endnote w:type="continuationSeparator" w:id="0">
    <w:p w14:paraId="04EEB7D2" w14:textId="77777777" w:rsidR="00ED15B5" w:rsidRDefault="00E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A288" w14:textId="77777777" w:rsidR="00ED15B5" w:rsidRDefault="00ED15B5">
      <w:r>
        <w:separator/>
      </w:r>
    </w:p>
  </w:footnote>
  <w:footnote w:type="continuationSeparator" w:id="0">
    <w:p w14:paraId="2FB5FA82" w14:textId="77777777" w:rsidR="00ED15B5" w:rsidRDefault="00ED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88E4" w14:textId="77777777" w:rsidR="00870666" w:rsidRDefault="00870666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E2987F1" w14:textId="77777777" w:rsidR="00870666" w:rsidRDefault="00870666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A50FEB8" w14:textId="77777777" w:rsidR="00870666" w:rsidRPr="009D3173" w:rsidRDefault="00870666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74933331">
    <w:abstractNumId w:val="0"/>
  </w:num>
  <w:num w:numId="2" w16cid:durableId="87172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870666"/>
    <w:rsid w:val="0087099E"/>
    <w:rsid w:val="00ED15B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E2453B8"/>
  <w15:chartTrackingRefBased/>
  <w15:docId w15:val="{896BD555-CD27-F44B-84BA-19B81F21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2022-12-12T10:27:00Z</dcterms:created>
  <dcterms:modified xsi:type="dcterms:W3CDTF">2022-12-12T10:27:00Z</dcterms:modified>
</cp:coreProperties>
</file>